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FA" w:rsidRDefault="009F77FA" w:rsidP="009F77FA">
      <w:pPr>
        <w:pStyle w:val="Titolo2"/>
      </w:pPr>
      <w:bookmarkStart w:id="0" w:name="_Toc519399501"/>
      <w:r>
        <w:t>PLESSO DON MILANI</w:t>
      </w:r>
    </w:p>
    <w:p w:rsidR="009F77FA" w:rsidRDefault="009F77FA" w:rsidP="009F77FA">
      <w:pPr>
        <w:pStyle w:val="Titolo2"/>
      </w:pPr>
      <w:r>
        <w:t>Vie di esodo, organizzazione planimetrica, numero  e dimensioni</w:t>
      </w:r>
      <w:bookmarkEnd w:id="0"/>
    </w:p>
    <w:p w:rsidR="009F77FA" w:rsidRDefault="009F77FA" w:rsidP="009F77F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F77FA" w:rsidRDefault="009F77FA" w:rsidP="009F77F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Il sistema delle vie di esodo è stato organizzato al fine di garantire che le persone possano, senza assistenza esterna, utilizzare in sicurezza un percorso senza ostacoli e chiaramente riconoscibile fino ad un luogo sicuro, una volta che sia stata decisa l’evacuazione della sede.</w:t>
      </w:r>
    </w:p>
    <w:p w:rsidR="009F77FA" w:rsidRDefault="009F77FA" w:rsidP="009F77F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Le uscite di piano e i percorsi protetti sono i seguenti:</w:t>
      </w:r>
    </w:p>
    <w:p w:rsidR="009F77FA" w:rsidRDefault="009F77FA" w:rsidP="009F77FA">
      <w:pPr>
        <w:pStyle w:val="Corpotesto"/>
      </w:pPr>
    </w:p>
    <w:p w:rsidR="009F77FA" w:rsidRDefault="009F77FA" w:rsidP="009F77FA">
      <w:pPr>
        <w:pStyle w:val="Corpotesto"/>
      </w:pPr>
    </w:p>
    <w:p w:rsidR="009F77FA" w:rsidRDefault="009F77FA" w:rsidP="009F77FA">
      <w:pPr>
        <w:pStyle w:val="Corpotes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1"/>
        <w:gridCol w:w="2126"/>
        <w:gridCol w:w="5269"/>
      </w:tblGrid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gridSpan w:val="2"/>
            <w:tcBorders>
              <w:bottom w:val="nil"/>
            </w:tcBorders>
            <w:shd w:val="pct12" w:color="auto" w:fill="auto"/>
          </w:tcPr>
          <w:p w:rsidR="009F77FA" w:rsidRDefault="009F77FA" w:rsidP="00AE1AF1">
            <w:pPr>
              <w:pStyle w:val="Corpotesto"/>
              <w:spacing w:before="120" w:after="120"/>
              <w:rPr>
                <w:b/>
              </w:rPr>
            </w:pPr>
            <w:r>
              <w:rPr>
                <w:b/>
              </w:rPr>
              <w:t xml:space="preserve">Tipologia del luogo </w:t>
            </w:r>
          </w:p>
        </w:tc>
        <w:tc>
          <w:tcPr>
            <w:tcW w:w="2126" w:type="dxa"/>
            <w:tcBorders>
              <w:bottom w:val="nil"/>
            </w:tcBorders>
            <w:shd w:val="pct12" w:color="auto" w:fill="auto"/>
          </w:tcPr>
          <w:p w:rsidR="009F77FA" w:rsidRDefault="009F77FA" w:rsidP="00AE1AF1">
            <w:pPr>
              <w:pStyle w:val="Corpotesto"/>
              <w:spacing w:before="120" w:after="120"/>
              <w:rPr>
                <w:b/>
              </w:rPr>
            </w:pPr>
            <w:r>
              <w:rPr>
                <w:b/>
              </w:rPr>
              <w:t>Uscite di sicurezza</w:t>
            </w:r>
          </w:p>
        </w:tc>
        <w:tc>
          <w:tcPr>
            <w:tcW w:w="5269" w:type="dxa"/>
            <w:tcBorders>
              <w:bottom w:val="nil"/>
            </w:tcBorders>
            <w:shd w:val="pct12" w:color="auto" w:fill="auto"/>
          </w:tcPr>
          <w:p w:rsidR="009F77FA" w:rsidRDefault="009F77FA" w:rsidP="00AE1AF1">
            <w:pPr>
              <w:pStyle w:val="Corpotesto"/>
              <w:spacing w:before="120" w:after="120"/>
              <w:rPr>
                <w:b/>
              </w:rPr>
            </w:pPr>
            <w:r>
              <w:rPr>
                <w:b/>
              </w:rPr>
              <w:t>Percorso principale fino al punto di raccolta (P)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hRule="exact" w:val="409"/>
        </w:trPr>
        <w:tc>
          <w:tcPr>
            <w:tcW w:w="8812" w:type="dxa"/>
            <w:gridSpan w:val="4"/>
          </w:tcPr>
          <w:p w:rsidR="009F77FA" w:rsidRDefault="009F77FA" w:rsidP="00AE1AF1">
            <w:pPr>
              <w:pStyle w:val="Corpotesto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Corpo principale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346" w:type="dxa"/>
            <w:tcBorders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Piano interrato – aula proiezioni</w:t>
            </w: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1 U.S. (situata nel locale stesso)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Uscendo dal locale verso l’esterno, a sinistra verso la scala di risalita a livello terreno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1346" w:type="dxa"/>
            <w:tcBorders>
              <w:top w:val="nil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al piano terra </w:t>
            </w:r>
            <w:r>
              <w:t>in corrispondenza dell’ingresso)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 uscendo dal locale verso il corridoio interno, a destra, lo si percorre fino a risalire la scala interna,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346" w:type="dxa"/>
            <w:tcBorders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Piano interrato – biblioteca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1 U.S. (situata nel locale stesso)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Uscendo dal locale verso l’esterno, a sinistra verso la scala di risalita a livello terreno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ind w:right="-141"/>
              <w:rPr>
                <w:spacing w:val="-3"/>
              </w:rPr>
            </w:pPr>
            <w:r>
              <w:rPr>
                <w:spacing w:val="-3"/>
              </w:rPr>
              <w:t xml:space="preserve">1 U.S. (situata al piano terra </w:t>
            </w:r>
            <w:r>
              <w:t>in corrispondenza dell’ingresso)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 uscendo dal locale verso il corridoio interno, a destra, lo si percorre fino a risalire la scala interna,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Piano interrato – aula attività libere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1 U.S. (situata nel locale stesso)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Uscendo dal locale verso l’esterno, a destra  verso la rampa di risalita a livello terreno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</w:tcBorders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al piano terra </w:t>
            </w:r>
            <w:r>
              <w:t>in corrispondenza dell’ingresso)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 uscendo dal locale verso il corridoio interno, a destra, lo si percorre fino a risalire la scala interna,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Piano interrato – altri spazi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1 U.S. (situata nell’aula attività libere)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Si percorre il corridoio verso l’aula attività libere, si attraversa l’U.S. dal locale a destra  verso la rampa di risalita a livello terreno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al piano terra </w:t>
            </w:r>
            <w:r>
              <w:t>in corrispondenza dell’ingresso)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 si percorre il corridoio verso il vano scala interno, si risale la scala, si attraversa la US, si scende la scala di accesso principale  e da qui al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  <w:r>
              <w:t>Piano terra – aule corridoio corto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</w:t>
            </w:r>
            <w:r>
              <w:t>in corrispondenza dell’ingresso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Usciti dalle aule si percorre il corridoio fino all’atrio di ingresso,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nel locale </w:t>
            </w:r>
            <w:proofErr w:type="spellStart"/>
            <w:r>
              <w:rPr>
                <w:spacing w:val="-3"/>
              </w:rPr>
              <w:t>interciclo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In alternativa usciti dalle aule si percorre il corridoio corto e </w:t>
            </w:r>
            <w:proofErr w:type="spellStart"/>
            <w:r>
              <w:rPr>
                <w:spacing w:val="-3"/>
              </w:rPr>
              <w:t>poui</w:t>
            </w:r>
            <w:proofErr w:type="spellEnd"/>
            <w:r>
              <w:rPr>
                <w:spacing w:val="-3"/>
              </w:rPr>
              <w:t xml:space="preserve"> quello lungo fino all’aula </w:t>
            </w:r>
            <w:proofErr w:type="spellStart"/>
            <w:r>
              <w:rPr>
                <w:spacing w:val="-3"/>
              </w:rPr>
              <w:t>interciclo</w:t>
            </w:r>
            <w:proofErr w:type="spellEnd"/>
            <w:r>
              <w:rPr>
                <w:spacing w:val="-3"/>
              </w:rPr>
              <w:t>, si attraversa l’US, a sinistra e da qui al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  <w:r>
              <w:t>Piano terra – aule corridoio corto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</w:t>
            </w:r>
            <w:r>
              <w:t>in corrispondenza dell’ingresso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Usciti dalle aule si percorre il corridoio fino all’atrio di ingresso,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nel locale </w:t>
            </w:r>
            <w:proofErr w:type="spellStart"/>
            <w:r>
              <w:rPr>
                <w:spacing w:val="-3"/>
              </w:rPr>
              <w:t>interciclo</w:t>
            </w:r>
            <w:proofErr w:type="spellEnd"/>
            <w:r>
              <w:rPr>
                <w:spacing w:val="-3"/>
              </w:rPr>
              <w:t>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In alternativa usciti dalle aule si percorre il corridoio verso l’aula </w:t>
            </w:r>
            <w:proofErr w:type="spellStart"/>
            <w:r>
              <w:rPr>
                <w:spacing w:val="-3"/>
              </w:rPr>
              <w:t>interciclo</w:t>
            </w:r>
            <w:proofErr w:type="spellEnd"/>
            <w:r>
              <w:rPr>
                <w:spacing w:val="-3"/>
              </w:rPr>
              <w:t>, si attraversa l’US, a sinistra e da qui al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  <w:r>
              <w:t>Primo piano  – aule corridoio corto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al piano terra </w:t>
            </w:r>
            <w:r>
              <w:t>in corrispondenza dell’ingresso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Usciti dalle aule si percorre il corridoio verso la scala interna, la si scende, 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</w:t>
            </w:r>
            <w:r>
              <w:t>in corrispondenza della scala antincendio esterna)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 usciti dalle aule si percorre il corridoio lungo verso la scala esterna, si scende la scala e da qui al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  <w:r>
              <w:t>Primo piano – aule corridoio lungo</w:t>
            </w: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</w:t>
            </w:r>
            <w:r>
              <w:t>in corrispondenza della scala antincendio esterna)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Usciti dalle aule si percorre il corridoio verso la scala esterna, si scende la scala e da qui al punto di raccolta </w:t>
            </w:r>
          </w:p>
          <w:p w:rsidR="009F77FA" w:rsidRDefault="009F77FA" w:rsidP="00AE1AF1">
            <w:pPr>
              <w:pStyle w:val="Corpotesto"/>
              <w:rPr>
                <w:spacing w:val="-3"/>
              </w:rPr>
            </w:pP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1346" w:type="dxa"/>
            <w:tcBorders>
              <w:top w:val="nil"/>
              <w:bottom w:val="nil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 xml:space="preserve">1 U.S. (situata al piano terra </w:t>
            </w:r>
            <w:r>
              <w:t>in corrispondenza dell’ingresso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 usciti dalle aule si percorre il corridoio verso la scala interna, la si scende,  si attraversa la US, si scende la scala di accesso principale  e da qui al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2" w:type="dxa"/>
            <w:gridSpan w:val="4"/>
          </w:tcPr>
          <w:p w:rsidR="009F77FA" w:rsidRDefault="009F77FA" w:rsidP="00AE1AF1">
            <w:pPr>
              <w:pStyle w:val="Corpotesto"/>
              <w:spacing w:before="120" w:after="120"/>
              <w:jc w:val="center"/>
              <w:rPr>
                <w:spacing w:val="-3"/>
              </w:rPr>
            </w:pPr>
            <w:r>
              <w:rPr>
                <w:b/>
              </w:rPr>
              <w:t>Corpo mensa-palestra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</w:tcPr>
          <w:p w:rsidR="009F77FA" w:rsidRDefault="009F77FA" w:rsidP="00AE1AF1">
            <w:pPr>
              <w:pStyle w:val="Corpotesto"/>
            </w:pPr>
            <w:r>
              <w:t>Piano terra-mensa</w:t>
            </w:r>
          </w:p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  <w:r>
              <w:rPr>
                <w:spacing w:val="-3"/>
              </w:rPr>
              <w:t>2 U.S. (situate in corrispondenza delle due uscita dalla mensa)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</w:pPr>
            <w:r>
              <w:rPr>
                <w:spacing w:val="-3"/>
              </w:rPr>
              <w:t>Uscendo dalle U.S. si raggiunge il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b/>
                <w:spacing w:val="-3"/>
              </w:rPr>
            </w:pPr>
            <w:r>
              <w:rPr>
                <w:spacing w:val="-3"/>
              </w:rPr>
              <w:t>1 U.S. (situata in corrispondenza dell’ingresso principale)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In alternativa, uscendo dalla mensa verso l’</w:t>
            </w:r>
            <w:proofErr w:type="spellStart"/>
            <w:r>
              <w:rPr>
                <w:spacing w:val="-3"/>
              </w:rPr>
              <w:t>igresso</w:t>
            </w:r>
            <w:proofErr w:type="spellEnd"/>
            <w:r>
              <w:rPr>
                <w:spacing w:val="-3"/>
              </w:rPr>
              <w:t xml:space="preserve"> principale dell’edificio, si percorre l’atrio fino alla U.S. e da qui si raggiunge il punto di raccolta esterno 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 w:val="restart"/>
          </w:tcPr>
          <w:p w:rsidR="009F77FA" w:rsidRDefault="009F77FA" w:rsidP="00AE1AF1">
            <w:pPr>
              <w:pStyle w:val="Corpotesto"/>
            </w:pPr>
            <w:r>
              <w:t>Piano terra-palestra</w:t>
            </w:r>
          </w:p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highlight w:val="yellow"/>
              </w:rPr>
            </w:pPr>
            <w:r>
              <w:rPr>
                <w:spacing w:val="-3"/>
              </w:rPr>
              <w:t>1 U.S. (situate in corrispondenza dell’ uscita dalla palestra)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</w:pPr>
            <w:r>
              <w:rPr>
                <w:spacing w:val="-3"/>
              </w:rPr>
              <w:t>Uscendo dalla U.S. verso il retro dell’edificio, a destra si raggiunge il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b/>
                <w:spacing w:val="-3"/>
              </w:rPr>
            </w:pPr>
            <w:r>
              <w:rPr>
                <w:spacing w:val="-3"/>
              </w:rPr>
              <w:t>1 U.S. (situata in corrispondenza dell’ingresso principale)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Uscendo dalla palestra verso l’</w:t>
            </w:r>
            <w:proofErr w:type="spellStart"/>
            <w:r>
              <w:rPr>
                <w:spacing w:val="-3"/>
              </w:rPr>
              <w:t>igresso</w:t>
            </w:r>
            <w:proofErr w:type="spellEnd"/>
            <w:r>
              <w:rPr>
                <w:spacing w:val="-3"/>
              </w:rPr>
              <w:t xml:space="preserve"> principale dell’edificio, si percorre l’atrio fino alla U.S. e da qui si raggiunge il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Primo piano-mensa</w:t>
            </w:r>
          </w:p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2 U.S. (situate in corrispondenza delle due uscita dalla mensa)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Si scende la scala sul fronte edifico fino a piano terra e uscendo da una delle due U.S. si raggiunge il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nil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1 U.S. (situata in corrispondenza della scala verso il retro edificio)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  <w:rPr>
                <w:spacing w:val="-3"/>
              </w:rPr>
            </w:pPr>
            <w:r>
              <w:rPr>
                <w:spacing w:val="-3"/>
              </w:rPr>
              <w:t>Si scende la scala sul retro edifico fino a piano terra e uscendo dalla US, a sinistra si raggiunge il punto di raccolta esterno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812" w:type="dxa"/>
            <w:gridSpan w:val="4"/>
            <w:tcBorders>
              <w:bottom w:val="single" w:sz="4" w:space="0" w:color="auto"/>
            </w:tcBorders>
          </w:tcPr>
          <w:p w:rsidR="009F77FA" w:rsidRDefault="009F77FA" w:rsidP="00AE1AF1">
            <w:pPr>
              <w:pStyle w:val="Corpotesto"/>
              <w:spacing w:before="120" w:after="120"/>
              <w:jc w:val="center"/>
            </w:pPr>
            <w:r>
              <w:rPr>
                <w:b/>
              </w:rPr>
              <w:t>Ala nuova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  <w:trHeight w:val="927"/>
        </w:trPr>
        <w:tc>
          <w:tcPr>
            <w:tcW w:w="1346" w:type="dxa"/>
            <w:tcBorders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Piano terra</w:t>
            </w: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</w:pPr>
            <w:r>
              <w:t>1 U.S. (situata in corrispondenza dell’ingresso principale)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</w:pPr>
            <w:r>
              <w:t>Si raggiunge l’atrio di ingresso, si attraversa l’US, si scendono le scale di accesso, a sinistra verso il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nil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</w:pPr>
            <w:r>
              <w:rPr>
                <w:spacing w:val="-3"/>
              </w:rPr>
              <w:t xml:space="preserve">1 U.S. (situata </w:t>
            </w:r>
            <w:r>
              <w:t>in corrispondenza della scala antincendio esterna)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</w:pPr>
            <w:r>
              <w:t>Si raggiunge il corridoio verso la scala esterna, si attraversa l’US, a destra verso il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nil"/>
              <w:bottom w:val="nil"/>
            </w:tcBorders>
          </w:tcPr>
          <w:p w:rsidR="009F77FA" w:rsidRDefault="009F77FA" w:rsidP="00AE1AF1">
            <w:pPr>
              <w:pStyle w:val="Corpotesto"/>
            </w:pPr>
            <w:r>
              <w:t>Primo piano</w:t>
            </w: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</w:pPr>
            <w:r>
              <w:rPr>
                <w:spacing w:val="-3"/>
              </w:rPr>
              <w:t xml:space="preserve">1 U.S. (situata </w:t>
            </w:r>
            <w:r>
              <w:t>in corrispondenza della scala antincendio esterna)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</w:pPr>
            <w:r>
              <w:t>Si raggiunge il corridoio verso la scala esterna, la si discende, si attraversa l’US, e da qui verso il punto di raccolta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nil"/>
            </w:tcBorders>
          </w:tcPr>
          <w:p w:rsidR="009F77FA" w:rsidRDefault="009F77FA" w:rsidP="00AE1AF1">
            <w:pPr>
              <w:pStyle w:val="Corpotesto"/>
            </w:pPr>
          </w:p>
        </w:tc>
        <w:tc>
          <w:tcPr>
            <w:tcW w:w="2197" w:type="dxa"/>
            <w:gridSpan w:val="2"/>
          </w:tcPr>
          <w:p w:rsidR="009F77FA" w:rsidRDefault="009F77FA" w:rsidP="00AE1AF1">
            <w:pPr>
              <w:pStyle w:val="Corpotesto"/>
            </w:pPr>
            <w:r>
              <w:t>1 U.S. (situata al piano terra in corrispondenza dell’ingresso principale)</w:t>
            </w:r>
          </w:p>
        </w:tc>
        <w:tc>
          <w:tcPr>
            <w:tcW w:w="5269" w:type="dxa"/>
          </w:tcPr>
          <w:p w:rsidR="009F77FA" w:rsidRDefault="009F77FA" w:rsidP="00AE1AF1">
            <w:pPr>
              <w:pStyle w:val="Corpotesto"/>
            </w:pPr>
            <w:r>
              <w:t xml:space="preserve">In alternativa si raggiunge la scala interna, la si </w:t>
            </w:r>
            <w:proofErr w:type="spellStart"/>
            <w:r>
              <w:t>discenmde</w:t>
            </w:r>
            <w:proofErr w:type="spellEnd"/>
            <w:r>
              <w:t>, si attraversa l’US, si scendono le scale di accesso, a sinistra verso il punto di raccolta</w:t>
            </w:r>
          </w:p>
        </w:tc>
      </w:tr>
    </w:tbl>
    <w:p w:rsidR="009F77FA" w:rsidRDefault="009F77FA" w:rsidP="009F77F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F77FA" w:rsidRDefault="009F77FA" w:rsidP="009F77FA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9F77FA" w:rsidRDefault="009F77FA" w:rsidP="009F77FA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CHIUNQUE SI TROVI IN ZONE DI TRANSITO O DI SERVIZIO, SENTITO IL SEGNALE DI EVACUAZIONE NON DEVE RIENTRARE IN CLASSE, MA PORTARSI, ATTRAVERSO L’USCITA PIU’ VICINA, IN LUOGO SICURO</w:t>
      </w:r>
      <w:r>
        <w:rPr>
          <w:rFonts w:ascii="Arial" w:hAnsi="Arial"/>
          <w:spacing w:val="-3"/>
          <w:sz w:val="22"/>
        </w:rPr>
        <w:t>.</w:t>
      </w:r>
    </w:p>
    <w:p w:rsidR="009F77FA" w:rsidRDefault="009F77FA" w:rsidP="009F77FA">
      <w:pPr>
        <w:pStyle w:val="ElencoNumer"/>
        <w:tabs>
          <w:tab w:val="clear" w:pos="1417"/>
        </w:tabs>
        <w:rPr>
          <w:rFonts w:ascii="Arial" w:hAnsi="Arial"/>
          <w:lang w:val="it-IT"/>
        </w:rPr>
      </w:pPr>
    </w:p>
    <w:p w:rsidR="009F77FA" w:rsidRDefault="009F77FA" w:rsidP="009F77FA">
      <w:pPr>
        <w:pStyle w:val="ElencoNumer"/>
        <w:tabs>
          <w:tab w:val="clear" w:pos="1417"/>
        </w:tabs>
        <w:rPr>
          <w:rFonts w:ascii="Arial" w:hAnsi="Arial"/>
          <w:lang w:val="it-IT"/>
        </w:rPr>
      </w:pPr>
    </w:p>
    <w:p w:rsidR="009F77FA" w:rsidRDefault="009F77FA" w:rsidP="009F77FA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Una volta raggiunto l’esterno dell’edificio, attraverso le uscite di sicurezza sopra indicate, il personale, i bambini e i visitatori e le altre persone eventualmente presenti, raggiungeranno i</w:t>
      </w:r>
    </w:p>
    <w:p w:rsidR="009F77FA" w:rsidRDefault="009F77FA" w:rsidP="009F77FA">
      <w:pPr>
        <w:jc w:val="both"/>
        <w:rPr>
          <w:rFonts w:ascii="Arial" w:hAnsi="Arial"/>
          <w:color w:val="000000"/>
          <w:sz w:val="22"/>
        </w:rPr>
      </w:pPr>
    </w:p>
    <w:p w:rsidR="009F77FA" w:rsidRDefault="009F77FA" w:rsidP="009F77FA">
      <w:pPr>
        <w:jc w:val="both"/>
        <w:rPr>
          <w:rFonts w:ascii="Arial" w:hAnsi="Arial"/>
          <w:b/>
          <w:caps/>
          <w:color w:val="000000"/>
          <w:sz w:val="22"/>
        </w:rPr>
      </w:pPr>
      <w:r>
        <w:rPr>
          <w:rFonts w:ascii="Arial" w:hAnsi="Arial"/>
          <w:b/>
          <w:caps/>
          <w:color w:val="000000"/>
          <w:sz w:val="22"/>
        </w:rPr>
        <w:t>PuntI di Raccolta esternI (Luoghi sicuri)</w:t>
      </w:r>
    </w:p>
    <w:p w:rsidR="009F77FA" w:rsidRDefault="009F77FA" w:rsidP="009F77FA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9F77FA" w:rsidRDefault="009F77FA" w:rsidP="009F77FA">
      <w:pPr>
        <w:jc w:val="both"/>
        <w:rPr>
          <w:rFonts w:ascii="Arial" w:hAnsi="Arial"/>
          <w:b/>
          <w:caps/>
          <w:color w:val="000000"/>
          <w:sz w:val="22"/>
        </w:rPr>
      </w:pPr>
    </w:p>
    <w:p w:rsidR="009F77FA" w:rsidRDefault="009F77FA" w:rsidP="009F77FA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E’ previsto un punto di raccolta </w:t>
      </w:r>
      <w:proofErr w:type="spellStart"/>
      <w:r>
        <w:rPr>
          <w:rFonts w:ascii="Arial" w:hAnsi="Arial"/>
          <w:color w:val="000000"/>
          <w:sz w:val="22"/>
        </w:rPr>
        <w:t>raggiungibilie</w:t>
      </w:r>
      <w:proofErr w:type="spellEnd"/>
      <w:r>
        <w:rPr>
          <w:rFonts w:ascii="Arial" w:hAnsi="Arial"/>
          <w:color w:val="000000"/>
          <w:sz w:val="22"/>
        </w:rPr>
        <w:t xml:space="preserve"> dalle diverse uscite di sicurezza e brevemente descritti di seguito</w:t>
      </w:r>
    </w:p>
    <w:p w:rsidR="009F77FA" w:rsidRDefault="009F77FA" w:rsidP="009F77FA">
      <w:pPr>
        <w:jc w:val="both"/>
        <w:rPr>
          <w:rFonts w:ascii="Arial" w:hAnsi="Arial"/>
          <w:color w:val="000000"/>
          <w:sz w:val="22"/>
        </w:rPr>
      </w:pPr>
    </w:p>
    <w:p w:rsidR="009F77FA" w:rsidRDefault="009F77FA" w:rsidP="009F77FA">
      <w:pPr>
        <w:pStyle w:val="ElencoNumer"/>
        <w:widowControl w:val="0"/>
        <w:tabs>
          <w:tab w:val="clear" w:pos="1417"/>
        </w:tabs>
        <w:rPr>
          <w:rFonts w:ascii="Arial" w:hAnsi="Arial"/>
          <w:snapToGrid w:val="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6588"/>
      </w:tblGrid>
      <w:tr w:rsidR="009F77FA" w:rsidTr="00AE1AF1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F77FA" w:rsidRDefault="009F77FA" w:rsidP="00AE1AF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punto di </w:t>
            </w: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raccolta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9F77FA" w:rsidRDefault="009F77FA" w:rsidP="00AE1AF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 xml:space="preserve">descrizione </w:t>
            </w:r>
          </w:p>
          <w:p w:rsidR="009F77FA" w:rsidRDefault="009F77FA" w:rsidP="00AE1AF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del luogo</w:t>
            </w:r>
          </w:p>
        </w:tc>
        <w:tc>
          <w:tcPr>
            <w:tcW w:w="6588" w:type="dxa"/>
            <w:shd w:val="pct12" w:color="auto" w:fill="auto"/>
            <w:vAlign w:val="center"/>
          </w:tcPr>
          <w:p w:rsidR="009F77FA" w:rsidRDefault="009F77FA" w:rsidP="00AE1AF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procedure di raccolta evacuati</w:t>
            </w:r>
          </w:p>
        </w:tc>
      </w:tr>
      <w:tr w:rsidR="009F77FA" w:rsidTr="00AE1AF1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4" w:space="0" w:color="auto"/>
            </w:tcBorders>
          </w:tcPr>
          <w:p w:rsidR="009F77FA" w:rsidRDefault="009F77FA" w:rsidP="00AE1AF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9F77FA" w:rsidRDefault="009F77FA" w:rsidP="00AE1AF1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</w:t>
            </w:r>
          </w:p>
        </w:tc>
        <w:tc>
          <w:tcPr>
            <w:tcW w:w="2126" w:type="dxa"/>
          </w:tcPr>
          <w:p w:rsidR="009F77FA" w:rsidRDefault="009F77FA" w:rsidP="00AE1AF1">
            <w:pPr>
              <w:pStyle w:val="Corpodeltesto3"/>
              <w:widowControl w:val="0"/>
              <w:tabs>
                <w:tab w:val="clear" w:pos="-720"/>
              </w:tabs>
              <w:suppressAutoHyphens w:val="0"/>
              <w:rPr>
                <w:rFonts w:cs="Arial"/>
                <w:iCs/>
                <w:snapToGrid w:val="0"/>
                <w:color w:val="000000"/>
                <w:spacing w:val="0"/>
                <w:sz w:val="22"/>
              </w:rPr>
            </w:pPr>
            <w:r>
              <w:rPr>
                <w:rFonts w:cs="Arial"/>
                <w:iCs/>
                <w:snapToGrid w:val="0"/>
                <w:color w:val="000000"/>
                <w:spacing w:val="0"/>
                <w:sz w:val="22"/>
              </w:rPr>
              <w:t>Area a verde posta nel retro del complesso in posizione approssimativamente opposta a quella dell’ingresso principale, collegata a tutte le uscite di sicurezza della scuola e alle uscite sulla pubblica via attraverso percorso tutto esterno.</w:t>
            </w:r>
          </w:p>
          <w:p w:rsidR="009F77FA" w:rsidRDefault="009F77FA" w:rsidP="00AE1AF1">
            <w:pPr>
              <w:jc w:val="both"/>
              <w:rPr>
                <w:rFonts w:ascii="Arial" w:hAnsi="Arial" w:cs="Arial"/>
                <w:iCs/>
                <w:color w:val="000000"/>
                <w:sz w:val="22"/>
              </w:rPr>
            </w:pPr>
          </w:p>
        </w:tc>
        <w:tc>
          <w:tcPr>
            <w:tcW w:w="6588" w:type="dxa"/>
          </w:tcPr>
          <w:p w:rsidR="009F77FA" w:rsidRDefault="009F77FA" w:rsidP="00AE1AF1">
            <w:pPr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Qui confluiscono le persone provenienti da tutte le uscite di sicurezza </w:t>
            </w:r>
            <w:r>
              <w:rPr>
                <w:rFonts w:ascii="Arial" w:hAnsi="Arial"/>
                <w:spacing w:val="-3"/>
                <w:sz w:val="22"/>
              </w:rPr>
              <w:t>I visitatori e fornitori sono affidati al personale con cui avevano appuntamento che li conduce sino all’esterno attraverso le vie di fuga.</w:t>
            </w:r>
          </w:p>
          <w:p w:rsidR="009F77FA" w:rsidRDefault="009F77FA" w:rsidP="00AE1AF1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Ogni insegnante dovrà occuparsi dei bambini a lui affidati, procede a verificare la presenza di tutti i bambini e in caso rilevi l’esistenza di dispersi, ne dà comunicazione alla squadra d’emergenza.</w:t>
            </w:r>
          </w:p>
          <w:p w:rsidR="009F77FA" w:rsidRDefault="009F77FA" w:rsidP="00AE1AF1">
            <w:pPr>
              <w:jc w:val="both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Un componente della Squadra di emergenza </w:t>
            </w:r>
            <w:r>
              <w:rPr>
                <w:rFonts w:ascii="Arial" w:hAnsi="Arial"/>
                <w:spacing w:val="-3"/>
                <w:sz w:val="22"/>
              </w:rPr>
              <w:t xml:space="preserve">provvede a contare le persone e, </w:t>
            </w:r>
            <w:r>
              <w:rPr>
                <w:rFonts w:ascii="Arial" w:hAnsi="Arial"/>
                <w:color w:val="000000"/>
                <w:sz w:val="22"/>
              </w:rPr>
              <w:t>in caso verifichi o gli venga comunicata l’esistenza di dispersi, attiva le ricerche.</w:t>
            </w:r>
          </w:p>
          <w:p w:rsidR="009F77FA" w:rsidRDefault="009F77FA" w:rsidP="00AE1AF1">
            <w:pPr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571CAE" w:rsidRDefault="00592D1C"/>
    <w:sectPr w:rsidR="00571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1C" w:rsidRDefault="00592D1C" w:rsidP="004831B2">
      <w:r>
        <w:separator/>
      </w:r>
    </w:p>
  </w:endnote>
  <w:endnote w:type="continuationSeparator" w:id="0">
    <w:p w:rsidR="00592D1C" w:rsidRDefault="00592D1C" w:rsidP="0048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B2" w:rsidRDefault="004831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77076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4831B2" w:rsidRDefault="004831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31B2" w:rsidRDefault="004831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B2" w:rsidRDefault="004831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1C" w:rsidRDefault="00592D1C" w:rsidP="004831B2">
      <w:r>
        <w:separator/>
      </w:r>
    </w:p>
  </w:footnote>
  <w:footnote w:type="continuationSeparator" w:id="0">
    <w:p w:rsidR="00592D1C" w:rsidRDefault="00592D1C" w:rsidP="0048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B2" w:rsidRDefault="004831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B2" w:rsidRPr="004831B2" w:rsidRDefault="004831B2" w:rsidP="004831B2">
    <w:pPr>
      <w:keepNext/>
      <w:widowControl/>
      <w:jc w:val="center"/>
      <w:outlineLvl w:val="0"/>
      <w:rPr>
        <w:rFonts w:ascii="Arial" w:hAnsi="Arial"/>
        <w:b/>
        <w:snapToGrid/>
        <w:color w:val="000000"/>
      </w:rPr>
    </w:pPr>
    <w:r w:rsidRPr="004831B2">
      <w:rPr>
        <w:rFonts w:ascii="Arial" w:hAnsi="Arial"/>
        <w:b/>
        <w:noProof/>
        <w:snapToGrid/>
        <w:color w:val="000000"/>
      </w:rPr>
      <w:drawing>
        <wp:inline distT="0" distB="0" distL="0" distR="0" wp14:anchorId="48026F98" wp14:editId="207FFEC6">
          <wp:extent cx="416560" cy="42672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B2" w:rsidRPr="004831B2" w:rsidRDefault="004831B2" w:rsidP="004831B2">
    <w:pPr>
      <w:keepNext/>
      <w:widowControl/>
      <w:jc w:val="center"/>
      <w:outlineLvl w:val="0"/>
      <w:rPr>
        <w:rFonts w:ascii="Arial" w:hAnsi="Arial" w:cs="Arial"/>
        <w:snapToGrid/>
        <w:color w:val="000000"/>
        <w:sz w:val="16"/>
      </w:rPr>
    </w:pPr>
    <w:r w:rsidRPr="004831B2">
      <w:rPr>
        <w:rFonts w:ascii="Arial" w:hAnsi="Arial" w:cs="Arial"/>
        <w:snapToGrid/>
        <w:color w:val="000000"/>
        <w:sz w:val="16"/>
      </w:rPr>
      <w:t xml:space="preserve">MINISTERO DELLA PUBBLICA ISTRUZIONE, </w:t>
    </w:r>
  </w:p>
  <w:p w:rsidR="004831B2" w:rsidRPr="004831B2" w:rsidRDefault="004831B2" w:rsidP="004831B2">
    <w:pPr>
      <w:keepNext/>
      <w:widowControl/>
      <w:jc w:val="center"/>
      <w:outlineLvl w:val="1"/>
      <w:rPr>
        <w:rFonts w:ascii="Arial" w:hAnsi="Arial" w:cs="Arial"/>
        <w:bCs/>
        <w:snapToGrid/>
        <w:color w:val="000000"/>
        <w:sz w:val="16"/>
      </w:rPr>
    </w:pPr>
    <w:r w:rsidRPr="004831B2">
      <w:rPr>
        <w:rFonts w:ascii="Arial" w:hAnsi="Arial" w:cs="Arial"/>
        <w:bCs/>
        <w:snapToGrid/>
        <w:color w:val="000000"/>
        <w:sz w:val="16"/>
      </w:rPr>
      <w:t>SCUOLA SECONDARIA DI  I GRADO  STATALE “T. CROCI”</w:t>
    </w:r>
  </w:p>
  <w:p w:rsidR="004831B2" w:rsidRPr="004831B2" w:rsidRDefault="004831B2" w:rsidP="004831B2">
    <w:pPr>
      <w:widowControl/>
      <w:jc w:val="center"/>
      <w:rPr>
        <w:rFonts w:ascii="Arial" w:hAnsi="Arial" w:cs="Arial"/>
        <w:b/>
        <w:snapToGrid/>
        <w:color w:val="000000"/>
        <w:sz w:val="16"/>
      </w:rPr>
    </w:pPr>
    <w:r w:rsidRPr="004831B2">
      <w:rPr>
        <w:rFonts w:ascii="Arial" w:hAnsi="Arial" w:cs="Arial"/>
        <w:b/>
        <w:snapToGrid/>
        <w:color w:val="000000"/>
        <w:sz w:val="16"/>
      </w:rPr>
      <w:t xml:space="preserve">Via Chopin, 09 - 20037 </w:t>
    </w:r>
    <w:r w:rsidRPr="004831B2">
      <w:rPr>
        <w:rFonts w:ascii="Arial" w:hAnsi="Arial" w:cs="Arial"/>
        <w:b/>
        <w:snapToGrid/>
        <w:color w:val="000000"/>
        <w:sz w:val="16"/>
        <w:u w:val="single"/>
      </w:rPr>
      <w:t>Paderno Dugnano</w:t>
    </w:r>
    <w:r w:rsidRPr="004831B2">
      <w:rPr>
        <w:rFonts w:ascii="Arial" w:hAnsi="Arial" w:cs="Arial"/>
        <w:b/>
        <w:snapToGrid/>
        <w:color w:val="000000"/>
        <w:sz w:val="16"/>
      </w:rPr>
      <w:t xml:space="preserve"> (MI)</w:t>
    </w:r>
  </w:p>
  <w:p w:rsidR="004831B2" w:rsidRPr="004831B2" w:rsidRDefault="004831B2" w:rsidP="004831B2">
    <w:pPr>
      <w:widowControl/>
      <w:jc w:val="center"/>
      <w:rPr>
        <w:rFonts w:ascii="Arial" w:hAnsi="Arial" w:cs="Arial"/>
        <w:b/>
        <w:snapToGrid/>
        <w:color w:val="000000"/>
        <w:sz w:val="16"/>
        <w:lang w:val="en-GB"/>
      </w:rPr>
    </w:pPr>
    <w:r w:rsidRPr="004831B2">
      <w:rPr>
        <w:rFonts w:ascii="Arial" w:hAnsi="Arial" w:cs="Arial"/>
        <w:b/>
        <w:snapToGrid/>
        <w:color w:val="000000"/>
        <w:sz w:val="16"/>
        <w:lang w:val="en-GB"/>
      </w:rPr>
      <w:t xml:space="preserve">Cod. Mecc.MIIC8FJOOV - Cod. </w:t>
    </w:r>
    <w:proofErr w:type="spellStart"/>
    <w:r w:rsidRPr="004831B2">
      <w:rPr>
        <w:rFonts w:ascii="Arial" w:hAnsi="Arial" w:cs="Arial"/>
        <w:b/>
        <w:snapToGrid/>
        <w:color w:val="000000"/>
        <w:sz w:val="16"/>
        <w:lang w:val="en-GB"/>
      </w:rPr>
      <w:t>Fisc</w:t>
    </w:r>
    <w:proofErr w:type="spellEnd"/>
    <w:r w:rsidRPr="004831B2">
      <w:rPr>
        <w:rFonts w:ascii="Arial" w:hAnsi="Arial" w:cs="Arial"/>
        <w:b/>
        <w:snapToGrid/>
        <w:color w:val="000000"/>
        <w:sz w:val="16"/>
        <w:lang w:val="en-GB"/>
      </w:rPr>
      <w:t>. 97667170159</w:t>
    </w:r>
  </w:p>
  <w:p w:rsidR="004831B2" w:rsidRPr="004831B2" w:rsidRDefault="004831B2" w:rsidP="004831B2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r w:rsidRPr="004831B2">
      <w:rPr>
        <w:rFonts w:ascii="Times New Roman" w:hAnsi="Times New Roman" w:cs="Arial"/>
        <w:b/>
        <w:snapToGrid/>
        <w:color w:val="000000"/>
        <w:sz w:val="16"/>
      </w:rPr>
      <w:t>Tel.: 02/9181054   Fax.: 02/99045055</w:t>
    </w:r>
  </w:p>
  <w:p w:rsidR="004831B2" w:rsidRPr="004831B2" w:rsidRDefault="004831B2" w:rsidP="004831B2">
    <w:pPr>
      <w:widowControl/>
      <w:jc w:val="center"/>
      <w:rPr>
        <w:rFonts w:ascii="Times New Roman" w:hAnsi="Times New Roman" w:cs="Arial"/>
        <w:b/>
        <w:snapToGrid/>
        <w:color w:val="000000"/>
        <w:sz w:val="16"/>
      </w:rPr>
    </w:pPr>
    <w:proofErr w:type="spellStart"/>
    <w:r w:rsidRPr="004831B2">
      <w:rPr>
        <w:rFonts w:ascii="Times New Roman" w:hAnsi="Times New Roman" w:cs="Arial"/>
        <w:b/>
        <w:snapToGrid/>
        <w:color w:val="000000"/>
        <w:sz w:val="16"/>
      </w:rPr>
      <w:t>e_mail</w:t>
    </w:r>
    <w:proofErr w:type="spellEnd"/>
    <w:r w:rsidRPr="004831B2">
      <w:rPr>
        <w:rFonts w:ascii="Times New Roman" w:hAnsi="Times New Roman" w:cs="Arial"/>
        <w:b/>
        <w:snapToGrid/>
        <w:color w:val="000000"/>
        <w:sz w:val="16"/>
      </w:rPr>
      <w:t xml:space="preserve"> : </w:t>
    </w:r>
    <w:hyperlink r:id="rId2" w:history="1">
      <w:r w:rsidRPr="004831B2">
        <w:rPr>
          <w:rFonts w:ascii="Times New Roman" w:hAnsi="Times New Roman" w:cs="Arial"/>
          <w:b/>
          <w:snapToGrid/>
          <w:color w:val="000000"/>
          <w:sz w:val="16"/>
          <w:u w:val="single"/>
        </w:rPr>
        <w:t>miic8fjoov@istruzione.it</w:t>
      </w:r>
    </w:hyperlink>
  </w:p>
  <w:p w:rsidR="004831B2" w:rsidRDefault="004831B2" w:rsidP="004831B2">
    <w:pPr>
      <w:pStyle w:val="Intestazione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B2" w:rsidRDefault="004831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7"/>
    <w:rsid w:val="00227B5E"/>
    <w:rsid w:val="0043252E"/>
    <w:rsid w:val="004831B2"/>
    <w:rsid w:val="00592D1C"/>
    <w:rsid w:val="00772FBC"/>
    <w:rsid w:val="008576C7"/>
    <w:rsid w:val="009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7F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9F77FA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77FA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F77FA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77FA"/>
    <w:rPr>
      <w:rFonts w:ascii="Arial" w:eastAsia="Times New Roman" w:hAnsi="Arial" w:cs="Times New Roman"/>
      <w:snapToGrid w:val="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9F77FA"/>
    <w:pPr>
      <w:widowControl/>
      <w:tabs>
        <w:tab w:val="left" w:pos="-720"/>
      </w:tabs>
      <w:suppressAutoHyphens/>
      <w:jc w:val="both"/>
    </w:pPr>
    <w:rPr>
      <w:rFonts w:ascii="Arial" w:hAnsi="Arial"/>
      <w:snapToGrid/>
      <w:spacing w:val="-3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F77FA"/>
    <w:rPr>
      <w:rFonts w:ascii="Arial" w:eastAsia="Times New Roman" w:hAnsi="Arial" w:cs="Times New Roman"/>
      <w:spacing w:val="-3"/>
      <w:sz w:val="24"/>
      <w:szCs w:val="20"/>
      <w:lang w:eastAsia="it-IT"/>
    </w:rPr>
  </w:style>
  <w:style w:type="paragraph" w:customStyle="1" w:styleId="ElencoNumer">
    <w:name w:val="Elenco Numer."/>
    <w:rsid w:val="009F77FA"/>
    <w:pPr>
      <w:tabs>
        <w:tab w:val="left" w:pos="1417"/>
      </w:tabs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1B2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1B2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B2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7F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9F77FA"/>
    <w:pPr>
      <w:keepNext/>
      <w:numPr>
        <w:ilvl w:val="12"/>
      </w:numPr>
      <w:spacing w:before="240" w:after="6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F77FA"/>
    <w:rPr>
      <w:rFonts w:ascii="Arial" w:eastAsia="Times New Roman" w:hAnsi="Arial" w:cs="Times New Roman"/>
      <w:b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F77FA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9F77FA"/>
    <w:rPr>
      <w:rFonts w:ascii="Arial" w:eastAsia="Times New Roman" w:hAnsi="Arial" w:cs="Times New Roman"/>
      <w:snapToGrid w:val="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9F77FA"/>
    <w:pPr>
      <w:widowControl/>
      <w:tabs>
        <w:tab w:val="left" w:pos="-720"/>
      </w:tabs>
      <w:suppressAutoHyphens/>
      <w:jc w:val="both"/>
    </w:pPr>
    <w:rPr>
      <w:rFonts w:ascii="Arial" w:hAnsi="Arial"/>
      <w:snapToGrid/>
      <w:spacing w:val="-3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F77FA"/>
    <w:rPr>
      <w:rFonts w:ascii="Arial" w:eastAsia="Times New Roman" w:hAnsi="Arial" w:cs="Times New Roman"/>
      <w:spacing w:val="-3"/>
      <w:sz w:val="24"/>
      <w:szCs w:val="20"/>
      <w:lang w:eastAsia="it-IT"/>
    </w:rPr>
  </w:style>
  <w:style w:type="paragraph" w:customStyle="1" w:styleId="ElencoNumer">
    <w:name w:val="Elenco Numer."/>
    <w:rsid w:val="009F77FA"/>
    <w:pPr>
      <w:tabs>
        <w:tab w:val="left" w:pos="1417"/>
      </w:tabs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1B2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1B2"/>
    <w:rPr>
      <w:rFonts w:ascii="CG Times" w:eastAsia="Times New Roman" w:hAnsi="CG Times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1B2"/>
    <w:rPr>
      <w:rFonts w:ascii="Tahoma" w:eastAsia="Times New Roman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fjoov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4</cp:revision>
  <cp:lastPrinted>2020-01-08T10:21:00Z</cp:lastPrinted>
  <dcterms:created xsi:type="dcterms:W3CDTF">2020-01-08T10:19:00Z</dcterms:created>
  <dcterms:modified xsi:type="dcterms:W3CDTF">2020-01-08T10:22:00Z</dcterms:modified>
</cp:coreProperties>
</file>